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2B9" w:rsidRDefault="008002B9" w:rsidP="00D76856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 w:rsidRPr="00D76856">
        <w:rPr>
          <w:b/>
          <w:caps/>
          <w:sz w:val="28"/>
          <w:szCs w:val="28"/>
        </w:rPr>
        <w:t>17</w:t>
      </w:r>
    </w:p>
    <w:p w:rsidR="00D76856" w:rsidRPr="00D76856" w:rsidRDefault="00D76856" w:rsidP="00D76856">
      <w:pPr>
        <w:jc w:val="center"/>
        <w:rPr>
          <w:b/>
          <w:caps/>
          <w:sz w:val="28"/>
          <w:szCs w:val="28"/>
        </w:rPr>
      </w:pPr>
    </w:p>
    <w:p w:rsidR="008002B9" w:rsidRPr="00D76856" w:rsidRDefault="008002B9" w:rsidP="00D76856">
      <w:pPr>
        <w:numPr>
          <w:ilvl w:val="0"/>
          <w:numId w:val="1"/>
        </w:numPr>
        <w:jc w:val="center"/>
        <w:rPr>
          <w:b/>
          <w:i/>
          <w:sz w:val="28"/>
          <w:szCs w:val="28"/>
        </w:rPr>
      </w:pPr>
      <w:r w:rsidRPr="00D76856">
        <w:rPr>
          <w:b/>
          <w:sz w:val="28"/>
          <w:szCs w:val="28"/>
        </w:rPr>
        <w:t xml:space="preserve">Центральные символы культуры разных стран: </w:t>
      </w:r>
      <w:r w:rsidRPr="00D76856">
        <w:rPr>
          <w:b/>
          <w:i/>
          <w:sz w:val="28"/>
          <w:szCs w:val="28"/>
        </w:rPr>
        <w:t>солнце, дерево, дорога.</w:t>
      </w:r>
    </w:p>
    <w:p w:rsidR="00D76856" w:rsidRDefault="00D76856" w:rsidP="00D76856">
      <w:pPr>
        <w:ind w:left="720"/>
        <w:jc w:val="both"/>
        <w:rPr>
          <w:i/>
          <w:sz w:val="28"/>
          <w:szCs w:val="28"/>
        </w:rPr>
      </w:pPr>
    </w:p>
    <w:p w:rsidR="00921D6A" w:rsidRDefault="005D23D0" w:rsidP="00921D6A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 xml:space="preserve">Центральные  символы-образы  любой  культуры  — солнце,  дерево,  дорога.  Люди  верили,  что они  наделены священными  силами,  и  почитали  их. </w:t>
      </w:r>
    </w:p>
    <w:p w:rsidR="00130D32" w:rsidRDefault="005D23D0" w:rsidP="00921D6A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>Солнце  дает  свет  и  тепло и  является  символом  жизни</w:t>
      </w:r>
      <w:r w:rsidR="00130D32">
        <w:rPr>
          <w:sz w:val="28"/>
          <w:szCs w:val="28"/>
        </w:rPr>
        <w:t xml:space="preserve"> и </w:t>
      </w:r>
      <w:r w:rsidR="00921D6A" w:rsidRPr="00921D6A">
        <w:rPr>
          <w:sz w:val="28"/>
          <w:szCs w:val="28"/>
        </w:rPr>
        <w:t>издревле почиталось различными народами мира. Наши предки славяне считали С</w:t>
      </w:r>
      <w:r w:rsidR="00130D32">
        <w:rPr>
          <w:sz w:val="28"/>
          <w:szCs w:val="28"/>
        </w:rPr>
        <w:t xml:space="preserve">олнце Богом, и называли его Ра. </w:t>
      </w:r>
      <w:r w:rsidR="00921D6A" w:rsidRPr="00921D6A">
        <w:rPr>
          <w:sz w:val="28"/>
          <w:szCs w:val="28"/>
        </w:rPr>
        <w:t xml:space="preserve">В традициях разных народов Солнце могло восприниматься и как женский знак и как мужской знак. Особенное значение Солнце имело для коренных жителей Мексики, Перу и Египта. Древние инки с гордостью подчёркивали, что они являются «детьми Солнца», а в Перу бог Солнца изображался в виде человека, с золотым лицом </w:t>
      </w:r>
      <w:proofErr w:type="spellStart"/>
      <w:r w:rsidR="00921D6A" w:rsidRPr="00921D6A">
        <w:rPr>
          <w:sz w:val="28"/>
          <w:szCs w:val="28"/>
        </w:rPr>
        <w:t>дискообразной</w:t>
      </w:r>
      <w:proofErr w:type="spellEnd"/>
      <w:r w:rsidR="00921D6A" w:rsidRPr="00921D6A">
        <w:rPr>
          <w:sz w:val="28"/>
          <w:szCs w:val="28"/>
        </w:rPr>
        <w:t xml:space="preserve"> формы. </w:t>
      </w:r>
    </w:p>
    <w:p w:rsidR="00921D6A" w:rsidRPr="00921D6A" w:rsidRDefault="00921D6A" w:rsidP="00130D32">
      <w:pPr>
        <w:ind w:firstLine="567"/>
        <w:jc w:val="both"/>
        <w:rPr>
          <w:sz w:val="28"/>
          <w:szCs w:val="28"/>
        </w:rPr>
      </w:pPr>
      <w:r w:rsidRPr="00921D6A">
        <w:rPr>
          <w:sz w:val="28"/>
          <w:szCs w:val="28"/>
        </w:rPr>
        <w:t xml:space="preserve">Основными символами Солнца, как правило, считаются вращающееся колесо; круг с центральной точкой; диск; свастика; круг в окружении лучей; прямые и волнистые лучи, символизирующие свет и жар Солнца; а также сияющие колесо. В разных странах Солнце изображают по-разному. В Греции и Китае главным символом солнца является гордая птица – орёл. В Японии символом Солнца принято считать хризантему. </w:t>
      </w:r>
      <w:r w:rsidR="00130D32">
        <w:rPr>
          <w:sz w:val="28"/>
          <w:szCs w:val="28"/>
        </w:rPr>
        <w:t>А</w:t>
      </w:r>
      <w:r w:rsidRPr="00921D6A">
        <w:rPr>
          <w:sz w:val="28"/>
          <w:szCs w:val="28"/>
        </w:rPr>
        <w:t xml:space="preserve"> вот в Египте символом Солнца всегда был жук-скарабей. </w:t>
      </w:r>
    </w:p>
    <w:p w:rsidR="00921D6A" w:rsidRPr="00921D6A" w:rsidRDefault="005D23D0" w:rsidP="00921D6A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>Дерево  растет, а  теряя  листву,  обретает ее вновь</w:t>
      </w:r>
      <w:r w:rsidR="00D76856">
        <w:rPr>
          <w:sz w:val="28"/>
          <w:szCs w:val="28"/>
        </w:rPr>
        <w:t xml:space="preserve"> </w:t>
      </w:r>
      <w:r w:rsidRPr="00D76856">
        <w:rPr>
          <w:sz w:val="28"/>
          <w:szCs w:val="28"/>
        </w:rPr>
        <w:t xml:space="preserve">и вновь, т.е. как бы умирает и воскресает. Поэтому, в соответствии  с  древними религиозными верованиями, дерево — символ  Вселенной. </w:t>
      </w:r>
      <w:r w:rsidR="00921D6A" w:rsidRPr="00921D6A">
        <w:rPr>
          <w:sz w:val="28"/>
          <w:szCs w:val="28"/>
        </w:rPr>
        <w:t>Деревья – высший природный символ динамичного роста, сезонного умирания и регенерации.</w:t>
      </w:r>
    </w:p>
    <w:p w:rsidR="00921D6A" w:rsidRPr="00921D6A" w:rsidRDefault="00921D6A" w:rsidP="00921D6A">
      <w:pPr>
        <w:ind w:firstLine="567"/>
        <w:jc w:val="both"/>
        <w:rPr>
          <w:sz w:val="28"/>
          <w:szCs w:val="28"/>
        </w:rPr>
      </w:pPr>
      <w:r w:rsidRPr="00921D6A">
        <w:rPr>
          <w:sz w:val="28"/>
          <w:szCs w:val="28"/>
        </w:rPr>
        <w:t>В различных культурах многие деревья считались священными или магическими. Почтительное отношение к волшебной силе деревьев основано на примитивных верованиях, что в них живут боги и духи.</w:t>
      </w:r>
    </w:p>
    <w:p w:rsidR="005D23D0" w:rsidRPr="00D76856" w:rsidRDefault="00921D6A" w:rsidP="00921D6A">
      <w:pPr>
        <w:ind w:firstLine="567"/>
        <w:jc w:val="both"/>
        <w:rPr>
          <w:sz w:val="28"/>
          <w:szCs w:val="28"/>
        </w:rPr>
      </w:pPr>
      <w:r w:rsidRPr="00921D6A">
        <w:rPr>
          <w:sz w:val="28"/>
          <w:szCs w:val="28"/>
        </w:rPr>
        <w:t xml:space="preserve">Символизм одушевленных деревьев сохранился в европейском фольклоре в образах человека-дерева или зеленого человечка. В волшебных сказках деревья </w:t>
      </w:r>
      <w:proofErr w:type="gramStart"/>
      <w:r w:rsidRPr="00921D6A">
        <w:rPr>
          <w:sz w:val="28"/>
          <w:szCs w:val="28"/>
        </w:rPr>
        <w:t>могут</w:t>
      </w:r>
      <w:proofErr w:type="gramEnd"/>
      <w:r w:rsidRPr="00921D6A">
        <w:rPr>
          <w:sz w:val="28"/>
          <w:szCs w:val="28"/>
        </w:rPr>
        <w:t xml:space="preserve"> как защищать и исполнять желания, так и чинить препятствия и быть пугающими и даже демоническими созданиями.</w:t>
      </w:r>
    </w:p>
    <w:p w:rsidR="005D23D0" w:rsidRPr="00D76856" w:rsidRDefault="005D23D0" w:rsidP="00D76856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 xml:space="preserve">Для  русского  человека  особое  значение  имеет  образ-символ  дороги. Жизнь  человека  уподоблялась  дороге, которую  должен  был  пройти  каждый. Народные  обряды,  отмечавшие  основные  вехи  жизни  человека  —  от  рождения,  крещения,  свадьбы,  вплоть  до смерти,  —  отражали  его  представления о ценностях бытия и одновременно воспитывали и обучали, формируя культуру  восприятия  пространства  и времени.  Дорога издавна подкупает и привлекает русского человека новыми возможностями,  свежими  впечатлениями,  заманчивыми  переменами. </w:t>
      </w:r>
    </w:p>
    <w:p w:rsidR="005D23D0" w:rsidRPr="00D76856" w:rsidRDefault="005D23D0" w:rsidP="00D76856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>Образ  дороги  получил  широкое распространение  в  искусстве,  и  прежде  всего в фольклоре. Многие  сюжеты  народных  сказок  связаны  с  прохождением  пути-дороги  в  прямом  и переносном  смысле.  Отечественное искусство  знает  немало  музыкальных, живописных,  графических  произведений,  которые  посвящены  образу  дороги</w:t>
      </w:r>
      <w:r w:rsidR="009D2B97">
        <w:rPr>
          <w:sz w:val="28"/>
          <w:szCs w:val="28"/>
        </w:rPr>
        <w:t xml:space="preserve">: у </w:t>
      </w:r>
      <w:r w:rsidRPr="00D76856">
        <w:rPr>
          <w:sz w:val="28"/>
          <w:szCs w:val="28"/>
        </w:rPr>
        <w:t xml:space="preserve">М.  Глинки,  П. Чайковского, С. Танеева,  С. Рахманинова,  Г. Свиридова;  художников: И. </w:t>
      </w:r>
      <w:proofErr w:type="spellStart"/>
      <w:r w:rsidRPr="00D76856">
        <w:rPr>
          <w:sz w:val="28"/>
          <w:szCs w:val="28"/>
        </w:rPr>
        <w:t>Билибина</w:t>
      </w:r>
      <w:proofErr w:type="spellEnd"/>
      <w:r w:rsidRPr="00D76856">
        <w:rPr>
          <w:sz w:val="28"/>
          <w:szCs w:val="28"/>
        </w:rPr>
        <w:t xml:space="preserve">, В. Васнецова,  И. Левитана,  Н. Рериха;  поэтов  и писателей: А. Пушкина, М. Лермонтова, Н.  Гоголя  и  многих,  многих  других. </w:t>
      </w:r>
    </w:p>
    <w:p w:rsidR="008002B9" w:rsidRPr="00130D32" w:rsidRDefault="008002B9" w:rsidP="00130D32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130D32">
        <w:rPr>
          <w:b/>
          <w:sz w:val="28"/>
          <w:szCs w:val="28"/>
        </w:rPr>
        <w:lastRenderedPageBreak/>
        <w:t>Древнегреческие  архитектурные ордеры.</w:t>
      </w:r>
    </w:p>
    <w:p w:rsidR="00130D32" w:rsidRPr="00D76856" w:rsidRDefault="00130D32" w:rsidP="00130D32">
      <w:pPr>
        <w:ind w:left="1287"/>
        <w:jc w:val="both"/>
        <w:rPr>
          <w:sz w:val="28"/>
          <w:szCs w:val="28"/>
        </w:rPr>
      </w:pPr>
    </w:p>
    <w:p w:rsidR="008002B9" w:rsidRPr="00D76856" w:rsidRDefault="008002B9" w:rsidP="00D76856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>ОРДЕР архитектурный - определенное сочетание несущих и несомых частей стоечно-балочной конструкции, их структура и художественная обработка. Ордер включает несущие части (колонна с капителью, базой, иногда с пьедесталом) и несомые (архитрав, фриз и карниз, в совокупности составляющие антаблемент). Классическая система ордеров сложилась в</w:t>
      </w:r>
      <w:proofErr w:type="gramStart"/>
      <w:r w:rsidRPr="00D76856">
        <w:rPr>
          <w:sz w:val="28"/>
          <w:szCs w:val="28"/>
        </w:rPr>
        <w:t xml:space="preserve"> Д</w:t>
      </w:r>
      <w:proofErr w:type="gramEnd"/>
      <w:r w:rsidRPr="00D76856">
        <w:rPr>
          <w:sz w:val="28"/>
          <w:szCs w:val="28"/>
        </w:rPr>
        <w:t xml:space="preserve">р. Греции; основные ордера получили название от племен и областей: дорический, ионический, коринфский. Разновидность дорического ордера — </w:t>
      </w:r>
      <w:proofErr w:type="gramStart"/>
      <w:r w:rsidRPr="00D76856">
        <w:rPr>
          <w:sz w:val="28"/>
          <w:szCs w:val="28"/>
        </w:rPr>
        <w:t>тосканский</w:t>
      </w:r>
      <w:proofErr w:type="gramEnd"/>
      <w:r w:rsidRPr="00D76856">
        <w:rPr>
          <w:sz w:val="28"/>
          <w:szCs w:val="28"/>
        </w:rPr>
        <w:t>, коринфского и ионического — композитный.</w:t>
      </w:r>
    </w:p>
    <w:p w:rsidR="008002B9" w:rsidRPr="00D76856" w:rsidRDefault="008002B9" w:rsidP="00D76856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 xml:space="preserve"> ДОРИЧЕСКИЙ ОРДЕР, один из трех основных архитектурных ордеров. Колонна дорического ордера не имеет базы, ствол прорезан каннелюрами; капитель состоит из эхина и абака. Антаблемент членится на архитрав, фриз и карниз; фриз по горизонтали делится на триглифы и метопы.</w:t>
      </w:r>
    </w:p>
    <w:p w:rsidR="008002B9" w:rsidRPr="00D76856" w:rsidRDefault="008002B9" w:rsidP="00D76856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>ИОНИЧЕСКИЙ ОРДЕР, один из трех основных архитектурных ордеров. Имеет стройную колонну с базой, стволом, прорезанным вертикальными желобками (каннелюрами); капитель состоит из 2 крупных завитков (волют). Антаблемент иногда без фриза, архитрав — из трех горизонтальных полос; фриз часто сплошь покрывался рельефом.</w:t>
      </w:r>
    </w:p>
    <w:p w:rsidR="008002B9" w:rsidRPr="00D76856" w:rsidRDefault="008002B9" w:rsidP="00D76856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 xml:space="preserve"> КОРИНФСКИЙ ОРДЕР, один из трех основных архитектурных ордеров. Имеет высокую колонну с базой, стволом, прорезанным желобками (каннелюрами), и пышной капителью, состоящей из рядов листьев аканфа и небольших волют.</w:t>
      </w:r>
    </w:p>
    <w:p w:rsidR="008002B9" w:rsidRPr="00D76856" w:rsidRDefault="008002B9" w:rsidP="00D76856">
      <w:pPr>
        <w:autoSpaceDE w:val="0"/>
        <w:autoSpaceDN w:val="0"/>
        <w:adjustRightInd w:val="0"/>
        <w:spacing w:before="120"/>
        <w:ind w:left="284" w:firstLine="567"/>
        <w:jc w:val="both"/>
        <w:rPr>
          <w:sz w:val="28"/>
          <w:szCs w:val="28"/>
        </w:rPr>
      </w:pPr>
    </w:p>
    <w:p w:rsidR="008002B9" w:rsidRDefault="008002B9" w:rsidP="00130D32">
      <w:pPr>
        <w:ind w:firstLine="567"/>
        <w:jc w:val="center"/>
        <w:rPr>
          <w:b/>
          <w:sz w:val="28"/>
          <w:szCs w:val="28"/>
        </w:rPr>
      </w:pPr>
      <w:r w:rsidRPr="00D76856">
        <w:rPr>
          <w:b/>
          <w:noProof/>
          <w:sz w:val="28"/>
          <w:szCs w:val="28"/>
        </w:rPr>
        <w:drawing>
          <wp:inline distT="0" distB="0" distL="0" distR="0">
            <wp:extent cx="5415038" cy="1844984"/>
            <wp:effectExtent l="19050" t="0" r="0" b="0"/>
            <wp:docPr id="1" name="Рисунок 1" descr="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524" cy="184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D32" w:rsidRPr="00D76856" w:rsidRDefault="00130D32" w:rsidP="00130D32">
      <w:pPr>
        <w:ind w:firstLine="567"/>
        <w:jc w:val="center"/>
        <w:rPr>
          <w:b/>
          <w:sz w:val="28"/>
          <w:szCs w:val="28"/>
        </w:rPr>
      </w:pPr>
    </w:p>
    <w:p w:rsidR="008002B9" w:rsidRPr="00D76856" w:rsidRDefault="008002B9" w:rsidP="00D76856">
      <w:pPr>
        <w:ind w:firstLine="567"/>
        <w:jc w:val="both"/>
        <w:rPr>
          <w:sz w:val="28"/>
          <w:szCs w:val="28"/>
        </w:rPr>
      </w:pPr>
      <w:r w:rsidRPr="00D76856">
        <w:rPr>
          <w:sz w:val="28"/>
          <w:szCs w:val="28"/>
        </w:rPr>
        <w:t>Современные традиции в архитектуре, отражающие влияние античности – классицизм и барокко.</w:t>
      </w:r>
    </w:p>
    <w:p w:rsidR="006E7ABA" w:rsidRPr="00D76856" w:rsidRDefault="006E7ABA" w:rsidP="00D76856">
      <w:pPr>
        <w:ind w:firstLine="567"/>
        <w:jc w:val="both"/>
        <w:rPr>
          <w:sz w:val="28"/>
          <w:szCs w:val="28"/>
        </w:rPr>
      </w:pPr>
    </w:p>
    <w:sectPr w:rsidR="006E7ABA" w:rsidRPr="00D76856" w:rsidSect="00D76856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220FE"/>
    <w:multiLevelType w:val="hybridMultilevel"/>
    <w:tmpl w:val="50B6C2AA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8002B9"/>
    <w:rsid w:val="00116C3E"/>
    <w:rsid w:val="00130D32"/>
    <w:rsid w:val="005D23D0"/>
    <w:rsid w:val="006E7ABA"/>
    <w:rsid w:val="008002B9"/>
    <w:rsid w:val="00921D6A"/>
    <w:rsid w:val="009D2B97"/>
    <w:rsid w:val="00D7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2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2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2012-05-07T06:34:00Z</dcterms:created>
  <dcterms:modified xsi:type="dcterms:W3CDTF">2012-05-12T18:44:00Z</dcterms:modified>
</cp:coreProperties>
</file>